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C0723" w14:textId="2B58D855" w:rsidR="0031381E" w:rsidRDefault="00212BFC" w:rsidP="002E2451">
      <w:pPr>
        <w:pStyle w:val="Heading10"/>
      </w:pPr>
      <w:r>
        <w:t>The European Climate Pact Ambassador call for applications toolkit</w:t>
      </w:r>
    </w:p>
    <w:p w14:paraId="385E43C1" w14:textId="77777777" w:rsidR="0015000D" w:rsidRDefault="0015000D" w:rsidP="00B53FB3">
      <w:pPr>
        <w:spacing w:after="120" w:line="276" w:lineRule="auto"/>
        <w:rPr>
          <w:rFonts w:eastAsia="Times New Roman"/>
          <w:lang w:eastAsia="en-GB"/>
        </w:rPr>
      </w:pPr>
    </w:p>
    <w:p w14:paraId="67E5CADC" w14:textId="2E6B95AB" w:rsidR="00B53FB3" w:rsidRPr="00B53FB3" w:rsidRDefault="00B53FB3" w:rsidP="00B53FB3">
      <w:pPr>
        <w:spacing w:after="120" w:line="276" w:lineRule="auto"/>
        <w:rPr>
          <w:lang w:val="lv-LV"/>
        </w:rPr>
        <w:sectPr w:rsidR="00B53FB3" w:rsidRPr="00B53FB3" w:rsidSect="00F0000A">
          <w:footerReference w:type="default" r:id="rId11"/>
          <w:headerReference w:type="first" r:id="rId12"/>
          <w:footerReference w:type="first" r:id="rId13"/>
          <w:pgSz w:w="11906" w:h="16838"/>
          <w:pgMar w:top="1440" w:right="1416" w:bottom="1440" w:left="1440" w:header="708" w:footer="708" w:gutter="0"/>
          <w:cols w:space="708"/>
          <w:titlePg/>
          <w:docGrid w:linePitch="360"/>
        </w:sectPr>
      </w:pPr>
    </w:p>
    <w:p w14:paraId="2CE5F15B" w14:textId="77777777" w:rsidR="00B53FB3" w:rsidRPr="00880A1A" w:rsidRDefault="00B53FB3" w:rsidP="00B53FB3">
      <w:pPr>
        <w:pStyle w:val="Numberlist"/>
        <w:numPr>
          <w:ilvl w:val="0"/>
          <w:numId w:val="0"/>
        </w:numPr>
        <w:rPr>
          <w:b/>
          <w:color w:val="048743"/>
          <w:sz w:val="24"/>
          <w:szCs w:val="24"/>
          <w:lang w:val="de-DE"/>
        </w:rPr>
      </w:pPr>
      <w:r w:rsidRPr="00880A1A">
        <w:rPr>
          <w:b/>
          <w:color w:val="048743"/>
          <w:sz w:val="24"/>
          <w:szCs w:val="24"/>
          <w:lang w:val="de-DE"/>
        </w:rPr>
        <w:t xml:space="preserve">Short </w:t>
      </w:r>
      <w:proofErr w:type="spellStart"/>
      <w:r w:rsidRPr="00880A1A">
        <w:rPr>
          <w:b/>
          <w:color w:val="048743"/>
          <w:sz w:val="24"/>
          <w:szCs w:val="24"/>
          <w:lang w:val="de-DE"/>
        </w:rPr>
        <w:t>promotional</w:t>
      </w:r>
      <w:proofErr w:type="spellEnd"/>
      <w:r w:rsidRPr="00880A1A">
        <w:rPr>
          <w:b/>
          <w:color w:val="048743"/>
          <w:sz w:val="24"/>
          <w:szCs w:val="24"/>
          <w:lang w:val="de-DE"/>
        </w:rPr>
        <w:t xml:space="preserve"> </w:t>
      </w:r>
      <w:proofErr w:type="spellStart"/>
      <w:r w:rsidRPr="00880A1A">
        <w:rPr>
          <w:b/>
          <w:color w:val="048743"/>
          <w:sz w:val="24"/>
          <w:szCs w:val="24"/>
          <w:lang w:val="de-DE"/>
        </w:rPr>
        <w:t>text</w:t>
      </w:r>
      <w:proofErr w:type="spellEnd"/>
      <w:r w:rsidRPr="00880A1A">
        <w:rPr>
          <w:b/>
          <w:color w:val="048743"/>
          <w:sz w:val="24"/>
          <w:szCs w:val="24"/>
          <w:lang w:val="de-DE"/>
        </w:rPr>
        <w:t xml:space="preserve"> (CS </w:t>
      </w:r>
      <w:proofErr w:type="spellStart"/>
      <w:r w:rsidRPr="00880A1A">
        <w:rPr>
          <w:b/>
          <w:color w:val="048743"/>
          <w:sz w:val="24"/>
          <w:szCs w:val="24"/>
          <w:lang w:val="de-DE"/>
        </w:rPr>
        <w:t>translation</w:t>
      </w:r>
      <w:proofErr w:type="spellEnd"/>
      <w:r w:rsidRPr="00880A1A">
        <w:rPr>
          <w:b/>
          <w:color w:val="048743"/>
          <w:sz w:val="24"/>
          <w:szCs w:val="24"/>
          <w:lang w:val="de-DE"/>
        </w:rPr>
        <w:t>)</w:t>
      </w:r>
    </w:p>
    <w:p w14:paraId="0C68FDFD" w14:textId="77777777" w:rsidR="00B53FB3" w:rsidRPr="00B53FB3" w:rsidRDefault="00B53FB3" w:rsidP="00B53FB3">
      <w:pPr>
        <w:pStyle w:val="Numberlist"/>
        <w:numPr>
          <w:ilvl w:val="0"/>
          <w:numId w:val="0"/>
        </w:numPr>
        <w:rPr>
          <w:rFonts w:ascii="Arial" w:hAnsi="Arial" w:cs="Arial"/>
          <w:sz w:val="22"/>
          <w:szCs w:val="22"/>
          <w:lang w:val="lv-LV"/>
        </w:rPr>
      </w:pPr>
      <w:r w:rsidRPr="00B53FB3">
        <w:rPr>
          <w:rFonts w:ascii="Arial" w:hAnsi="Arial" w:cs="Arial"/>
          <w:sz w:val="22"/>
          <w:szCs w:val="22"/>
          <w:lang w:val="lv-LV"/>
        </w:rPr>
        <w:t xml:space="preserve">Buďte hybnou silou změn: Připojte se k Evropskému klimatickému paktu </w:t>
      </w:r>
    </w:p>
    <w:p w14:paraId="32E482CA" w14:textId="1E574202" w:rsidR="00B53FB3" w:rsidRPr="00B53FB3" w:rsidRDefault="00B53FB3" w:rsidP="00B53FB3">
      <w:pPr>
        <w:pStyle w:val="Numberlist"/>
        <w:numPr>
          <w:ilvl w:val="0"/>
          <w:numId w:val="0"/>
        </w:numPr>
        <w:rPr>
          <w:rFonts w:ascii="Arial" w:hAnsi="Arial" w:cs="Arial"/>
          <w:sz w:val="22"/>
          <w:szCs w:val="22"/>
          <w:lang w:val="lv-LV"/>
        </w:rPr>
      </w:pPr>
      <w:r w:rsidRPr="00B53FB3">
        <w:rPr>
          <w:rFonts w:ascii="Arial" w:hAnsi="Arial" w:cs="Arial"/>
          <w:sz w:val="22"/>
          <w:szCs w:val="22"/>
          <w:lang w:val="lv-LV"/>
        </w:rPr>
        <w:t xml:space="preserve">Jste připraveni přispět k boji proti změně klimatu? Od 1. </w:t>
      </w:r>
      <w:r w:rsidR="00347DBA" w:rsidRPr="00B53FB3">
        <w:rPr>
          <w:rFonts w:ascii="Arial" w:hAnsi="Arial" w:cs="Arial"/>
          <w:sz w:val="22"/>
          <w:szCs w:val="22"/>
          <w:lang w:val="lv-LV"/>
        </w:rPr>
        <w:t xml:space="preserve">října </w:t>
      </w:r>
      <w:r w:rsidRPr="00B53FB3">
        <w:rPr>
          <w:rFonts w:ascii="Arial" w:hAnsi="Arial" w:cs="Arial"/>
          <w:sz w:val="22"/>
          <w:szCs w:val="22"/>
          <w:lang w:val="lv-LV"/>
        </w:rPr>
        <w:t xml:space="preserve">do </w:t>
      </w:r>
      <w:r w:rsidR="00347DBA">
        <w:rPr>
          <w:rFonts w:ascii="Arial" w:hAnsi="Arial" w:cs="Arial"/>
          <w:sz w:val="22"/>
          <w:szCs w:val="22"/>
          <w:lang w:val="lv-LV"/>
        </w:rPr>
        <w:t>31</w:t>
      </w:r>
      <w:r w:rsidRPr="00B53FB3">
        <w:rPr>
          <w:rFonts w:ascii="Arial" w:hAnsi="Arial" w:cs="Arial"/>
          <w:sz w:val="22"/>
          <w:szCs w:val="22"/>
          <w:lang w:val="lv-LV"/>
        </w:rPr>
        <w:t xml:space="preserve">. října je otevřena možnost stát se novými vyslanci Evropského klimatického paktu! </w:t>
      </w:r>
    </w:p>
    <w:p w14:paraId="037A5BD9" w14:textId="77777777" w:rsidR="00B53FB3" w:rsidRPr="00B53FB3" w:rsidRDefault="00B53FB3" w:rsidP="00B53FB3">
      <w:pPr>
        <w:pStyle w:val="Numberlist"/>
        <w:numPr>
          <w:ilvl w:val="0"/>
          <w:numId w:val="0"/>
        </w:numPr>
        <w:rPr>
          <w:rFonts w:ascii="Arial" w:hAnsi="Arial" w:cs="Arial"/>
          <w:sz w:val="22"/>
          <w:szCs w:val="22"/>
          <w:lang w:val="lv-LV"/>
        </w:rPr>
      </w:pPr>
      <w:r w:rsidRPr="00B53FB3">
        <w:rPr>
          <w:rFonts w:ascii="Arial" w:hAnsi="Arial" w:cs="Arial"/>
          <w:sz w:val="22"/>
          <w:szCs w:val="22"/>
          <w:lang w:val="lv-LV"/>
        </w:rPr>
        <w:t xml:space="preserve">Mnoho </w:t>
      </w:r>
      <w:r w:rsidRPr="00B53FB3">
        <w:rPr>
          <w:rFonts w:ascii="Arial" w:hAnsi="Arial" w:cs="Arial"/>
          <w:sz w:val="22"/>
          <w:szCs w:val="22"/>
          <w:highlight w:val="yellow"/>
          <w:lang w:val="lv-LV"/>
        </w:rPr>
        <w:t>[vaše cílová skupina, např. podnikatelé, vedoucí představitelé komunit, mladí lidé, pedagogové atd]</w:t>
      </w:r>
      <w:r w:rsidRPr="00B53FB3">
        <w:rPr>
          <w:rFonts w:ascii="Arial" w:hAnsi="Arial" w:cs="Arial"/>
          <w:sz w:val="22"/>
          <w:szCs w:val="22"/>
          <w:lang w:val="lv-LV"/>
        </w:rPr>
        <w:t xml:space="preserve"> jako vy již podniká kroky v oblasti ochrany klimatu. Jako vyslanci Paktu se můžete propojit se stovkami dalších podobně smýšlejících lidí po celé Evropě, získat přístup k cenným nástrojům a zdrojům a zviditelnit své aktivity. Vyslanci Evropského klimatického paktu informují, inspirují a podporují politiku a opatření v oblasti klimatu ve svých komunitách a sítích.  </w:t>
      </w:r>
    </w:p>
    <w:p w14:paraId="08224CDB" w14:textId="77777777" w:rsidR="00B53FB3" w:rsidRPr="00B53FB3" w:rsidRDefault="00B53FB3" w:rsidP="00B53FB3">
      <w:pPr>
        <w:pStyle w:val="Numberlist"/>
        <w:numPr>
          <w:ilvl w:val="0"/>
          <w:numId w:val="0"/>
        </w:numPr>
        <w:rPr>
          <w:rFonts w:ascii="Arial" w:hAnsi="Arial" w:cs="Arial"/>
          <w:sz w:val="22"/>
          <w:szCs w:val="22"/>
          <w:lang w:val="lv-LV"/>
        </w:rPr>
      </w:pPr>
      <w:r w:rsidRPr="00B53FB3">
        <w:rPr>
          <w:rFonts w:ascii="Arial" w:hAnsi="Arial" w:cs="Arial"/>
          <w:sz w:val="22"/>
          <w:szCs w:val="22"/>
          <w:lang w:val="lv-LV"/>
        </w:rPr>
        <w:t>Zjistěte více o vyslancích Evropského klimatického paktu a přihlaste se ještě dnes</w:t>
      </w:r>
    </w:p>
    <w:p w14:paraId="00975919" w14:textId="2F8E8512" w:rsidR="003D478B" w:rsidRPr="00B53FB3" w:rsidRDefault="003D478B" w:rsidP="003D478B">
      <w:pPr>
        <w:pStyle w:val="Numberlist"/>
        <w:numPr>
          <w:ilvl w:val="0"/>
          <w:numId w:val="0"/>
        </w:numPr>
        <w:rPr>
          <w:lang w:val="lv-LV"/>
        </w:rPr>
      </w:pPr>
    </w:p>
    <w:sectPr w:rsidR="003D478B" w:rsidRPr="00B53FB3" w:rsidSect="0015000D">
      <w:footerReference w:type="default" r:id="rId14"/>
      <w:type w:val="continuous"/>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5DE54" w14:textId="77777777" w:rsidR="00DB05B0" w:rsidRDefault="00DB05B0" w:rsidP="004612D1">
      <w:pPr>
        <w:spacing w:after="0" w:line="240" w:lineRule="auto"/>
      </w:pPr>
      <w:r>
        <w:separator/>
      </w:r>
    </w:p>
  </w:endnote>
  <w:endnote w:type="continuationSeparator" w:id="0">
    <w:p w14:paraId="0E89CFE8" w14:textId="77777777" w:rsidR="00DB05B0" w:rsidRDefault="00DB05B0" w:rsidP="004612D1">
      <w:pPr>
        <w:spacing w:after="0" w:line="240" w:lineRule="auto"/>
      </w:pPr>
      <w:r>
        <w:continuationSeparator/>
      </w:r>
    </w:p>
  </w:endnote>
  <w:endnote w:type="continuationNotice" w:id="1">
    <w:p w14:paraId="1EF09379" w14:textId="77777777" w:rsidR="00DB05B0" w:rsidRDefault="00DB05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Open Sans Light">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E67CE" w14:textId="1EAEAA45" w:rsidR="0010299B" w:rsidRPr="002E7F15" w:rsidRDefault="0010299B" w:rsidP="0010299B">
    <w:pPr>
      <w:pStyle w:val="Disclaimer"/>
    </w:pPr>
    <w:r w:rsidRPr="002E7F15">
      <w:t>© European Union 2023</w:t>
    </w:r>
  </w:p>
  <w:p w14:paraId="2AF73E8D" w14:textId="1CB8B38D" w:rsidR="0010299B" w:rsidRDefault="0010299B"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88EA8" w14:textId="2A372AF5" w:rsidR="00B53FB3" w:rsidRPr="002E7F15" w:rsidRDefault="00B53FB3" w:rsidP="00B53FB3">
    <w:pPr>
      <w:pStyle w:val="Disclaimer"/>
    </w:pPr>
    <w:r w:rsidRPr="0040126E">
      <w:rPr>
        <w:b/>
        <w:bCs/>
        <w:noProof/>
        <w:sz w:val="16"/>
        <w:szCs w:val="16"/>
      </w:rPr>
      <mc:AlternateContent>
        <mc:Choice Requires="wps">
          <w:drawing>
            <wp:anchor distT="0" distB="0" distL="114300" distR="114300" simplePos="0" relativeHeight="251664384" behindDoc="1" locked="0" layoutInCell="1" allowOverlap="1" wp14:anchorId="23D51C13" wp14:editId="6073CEA6">
              <wp:simplePos x="0" y="0"/>
              <wp:positionH relativeFrom="page">
                <wp:align>left</wp:align>
              </wp:positionH>
              <wp:positionV relativeFrom="paragraph">
                <wp:posOffset>-193675</wp:posOffset>
              </wp:positionV>
              <wp:extent cx="7717134" cy="1517301"/>
              <wp:effectExtent l="0" t="0" r="0" b="6985"/>
              <wp:wrapNone/>
              <wp:docPr id="1560736978"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31C1AE" id="Rectangle 3" o:spid="_x0000_s1026" style="position:absolute;margin-left:0;margin-top:-15.25pt;width:607.65pt;height:119.45pt;z-index:-25165209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" fillcolor="#048743" stroked="f" strokeweight="1pt">
              <w10:wrap anchorx="page"/>
            </v:rect>
          </w:pict>
        </mc:Fallback>
      </mc:AlternateContent>
    </w:r>
    <w:r w:rsidRPr="002E7F15">
      <w:t>© European Union 2023</w:t>
    </w:r>
  </w:p>
  <w:p w14:paraId="3205AA49" w14:textId="77777777" w:rsidR="00B53FB3" w:rsidRDefault="00B53FB3" w:rsidP="00B53FB3">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p w14:paraId="168917C7" w14:textId="70E55D3F" w:rsidR="00B53FB3" w:rsidRDefault="00B53F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26B3" w14:textId="77777777" w:rsidR="0015000D" w:rsidRPr="002E7F15" w:rsidRDefault="0015000D" w:rsidP="0010299B">
    <w:pPr>
      <w:pStyle w:val="Disclaimer"/>
    </w:pPr>
    <w:r w:rsidRPr="0040126E">
      <w:rPr>
        <w:b/>
        <w:bCs/>
        <w:noProof/>
        <w:sz w:val="16"/>
        <w:szCs w:val="16"/>
      </w:rPr>
      <mc:AlternateContent>
        <mc:Choice Requires="wps">
          <w:drawing>
            <wp:anchor distT="0" distB="0" distL="114300" distR="114300" simplePos="0" relativeHeight="251662336" behindDoc="1" locked="0" layoutInCell="1" allowOverlap="1" wp14:anchorId="198158CE" wp14:editId="6462B3AB">
              <wp:simplePos x="0" y="0"/>
              <wp:positionH relativeFrom="page">
                <wp:align>left</wp:align>
              </wp:positionH>
              <wp:positionV relativeFrom="paragraph">
                <wp:posOffset>-314325</wp:posOffset>
              </wp:positionV>
              <wp:extent cx="7717134" cy="1517301"/>
              <wp:effectExtent l="0" t="0" r="0" b="6985"/>
              <wp:wrapNone/>
              <wp:docPr id="1052085130"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21DDB1" id="Rectangle 3" o:spid="_x0000_s1026" style="position:absolute;margin-left:0;margin-top:-24.75pt;width:607.65pt;height:119.45pt;z-index:-25165414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" fillcolor="#048743" stroked="f" strokeweight="1pt">
              <w10:wrap anchorx="page"/>
            </v:rect>
          </w:pict>
        </mc:Fallback>
      </mc:AlternateContent>
    </w:r>
    <w:r w:rsidRPr="002E7F15">
      <w:t>© European Union 2023</w:t>
    </w:r>
  </w:p>
  <w:p w14:paraId="465A83DC" w14:textId="77777777" w:rsidR="0015000D" w:rsidRDefault="0015000D"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5D350" w14:textId="77777777" w:rsidR="00DB05B0" w:rsidRDefault="00DB05B0" w:rsidP="004612D1">
      <w:pPr>
        <w:spacing w:after="0" w:line="240" w:lineRule="auto"/>
      </w:pPr>
      <w:r>
        <w:separator/>
      </w:r>
    </w:p>
  </w:footnote>
  <w:footnote w:type="continuationSeparator" w:id="0">
    <w:p w14:paraId="5C1F9125" w14:textId="77777777" w:rsidR="00DB05B0" w:rsidRDefault="00DB05B0" w:rsidP="004612D1">
      <w:pPr>
        <w:spacing w:after="0" w:line="240" w:lineRule="auto"/>
      </w:pPr>
      <w:r>
        <w:continuationSeparator/>
      </w:r>
    </w:p>
  </w:footnote>
  <w:footnote w:type="continuationNotice" w:id="1">
    <w:p w14:paraId="7EE4B6F4" w14:textId="77777777" w:rsidR="00DB05B0" w:rsidRDefault="00DB05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37441" w14:textId="6E41BABD" w:rsidR="0031381E" w:rsidRPr="002248B1" w:rsidRDefault="00212BFC" w:rsidP="0031381E">
    <w:pPr>
      <w:pStyle w:val="Header"/>
      <w:jc w:val="left"/>
      <w:rPr>
        <w:color w:val="FFFFFF"/>
      </w:rPr>
    </w:pPr>
    <w:r>
      <w:rPr>
        <w:noProof/>
        <w:color w:val="FFFFF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 w:numId="21" w16cid:durableId="1287656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5086A"/>
    <w:rsid w:val="00060D5B"/>
    <w:rsid w:val="000B4553"/>
    <w:rsid w:val="000C4935"/>
    <w:rsid w:val="000F4B9F"/>
    <w:rsid w:val="00100CA3"/>
    <w:rsid w:val="0010299B"/>
    <w:rsid w:val="00121CC6"/>
    <w:rsid w:val="0013143D"/>
    <w:rsid w:val="00133FF5"/>
    <w:rsid w:val="0015000D"/>
    <w:rsid w:val="0015072F"/>
    <w:rsid w:val="001B15BD"/>
    <w:rsid w:val="00203AAD"/>
    <w:rsid w:val="00212BFC"/>
    <w:rsid w:val="002248B1"/>
    <w:rsid w:val="00231D0E"/>
    <w:rsid w:val="00236F4E"/>
    <w:rsid w:val="00244CE6"/>
    <w:rsid w:val="0025255E"/>
    <w:rsid w:val="00252796"/>
    <w:rsid w:val="00255668"/>
    <w:rsid w:val="002851EE"/>
    <w:rsid w:val="002900A7"/>
    <w:rsid w:val="00295CF5"/>
    <w:rsid w:val="002A664D"/>
    <w:rsid w:val="002D593F"/>
    <w:rsid w:val="002E2451"/>
    <w:rsid w:val="002E3E54"/>
    <w:rsid w:val="002E7F15"/>
    <w:rsid w:val="0031381E"/>
    <w:rsid w:val="00336836"/>
    <w:rsid w:val="0034544A"/>
    <w:rsid w:val="00347DBA"/>
    <w:rsid w:val="00370284"/>
    <w:rsid w:val="00372F96"/>
    <w:rsid w:val="00385F0F"/>
    <w:rsid w:val="003A7A1C"/>
    <w:rsid w:val="003B1125"/>
    <w:rsid w:val="003C732F"/>
    <w:rsid w:val="003D478B"/>
    <w:rsid w:val="003D6189"/>
    <w:rsid w:val="003E4D7B"/>
    <w:rsid w:val="003F31A0"/>
    <w:rsid w:val="003F58FE"/>
    <w:rsid w:val="0040126E"/>
    <w:rsid w:val="00403526"/>
    <w:rsid w:val="00404E51"/>
    <w:rsid w:val="00437768"/>
    <w:rsid w:val="0044215D"/>
    <w:rsid w:val="004570EE"/>
    <w:rsid w:val="004612D1"/>
    <w:rsid w:val="00483A1F"/>
    <w:rsid w:val="00486C81"/>
    <w:rsid w:val="00490D3C"/>
    <w:rsid w:val="004A460D"/>
    <w:rsid w:val="004B483F"/>
    <w:rsid w:val="004C0F77"/>
    <w:rsid w:val="004C1871"/>
    <w:rsid w:val="004E3E83"/>
    <w:rsid w:val="004E60E6"/>
    <w:rsid w:val="00500EC7"/>
    <w:rsid w:val="00514C51"/>
    <w:rsid w:val="005353DC"/>
    <w:rsid w:val="00535AD9"/>
    <w:rsid w:val="0055287B"/>
    <w:rsid w:val="005617B9"/>
    <w:rsid w:val="00567A12"/>
    <w:rsid w:val="005725FE"/>
    <w:rsid w:val="0057354B"/>
    <w:rsid w:val="005833E2"/>
    <w:rsid w:val="005913CB"/>
    <w:rsid w:val="00591ABC"/>
    <w:rsid w:val="00594E9F"/>
    <w:rsid w:val="00596959"/>
    <w:rsid w:val="005B30A6"/>
    <w:rsid w:val="005C4DED"/>
    <w:rsid w:val="005C5F11"/>
    <w:rsid w:val="005E62FB"/>
    <w:rsid w:val="0060038E"/>
    <w:rsid w:val="00634976"/>
    <w:rsid w:val="00636EF1"/>
    <w:rsid w:val="006729FB"/>
    <w:rsid w:val="00686575"/>
    <w:rsid w:val="006953C4"/>
    <w:rsid w:val="006B0528"/>
    <w:rsid w:val="006B0CCC"/>
    <w:rsid w:val="006C4C3B"/>
    <w:rsid w:val="006F25B6"/>
    <w:rsid w:val="006F46DD"/>
    <w:rsid w:val="007124A6"/>
    <w:rsid w:val="007130DB"/>
    <w:rsid w:val="00747EF5"/>
    <w:rsid w:val="007760A7"/>
    <w:rsid w:val="00780634"/>
    <w:rsid w:val="00792915"/>
    <w:rsid w:val="007B0A73"/>
    <w:rsid w:val="007B16D5"/>
    <w:rsid w:val="007E727B"/>
    <w:rsid w:val="007F060C"/>
    <w:rsid w:val="00802A54"/>
    <w:rsid w:val="00816094"/>
    <w:rsid w:val="00821ADA"/>
    <w:rsid w:val="0082227B"/>
    <w:rsid w:val="008246E9"/>
    <w:rsid w:val="00824E0B"/>
    <w:rsid w:val="00845622"/>
    <w:rsid w:val="0085295D"/>
    <w:rsid w:val="0086754F"/>
    <w:rsid w:val="00867610"/>
    <w:rsid w:val="00874518"/>
    <w:rsid w:val="00880A1A"/>
    <w:rsid w:val="00883856"/>
    <w:rsid w:val="008A4662"/>
    <w:rsid w:val="008B0DEE"/>
    <w:rsid w:val="008B6168"/>
    <w:rsid w:val="008B78F8"/>
    <w:rsid w:val="008C5EC2"/>
    <w:rsid w:val="008C73A4"/>
    <w:rsid w:val="008D6A87"/>
    <w:rsid w:val="00903BB9"/>
    <w:rsid w:val="009138BE"/>
    <w:rsid w:val="00915B7D"/>
    <w:rsid w:val="00917263"/>
    <w:rsid w:val="009417E2"/>
    <w:rsid w:val="009468FD"/>
    <w:rsid w:val="009508B5"/>
    <w:rsid w:val="00952A8E"/>
    <w:rsid w:val="009530FD"/>
    <w:rsid w:val="00956A73"/>
    <w:rsid w:val="009857AD"/>
    <w:rsid w:val="009A0489"/>
    <w:rsid w:val="009A351A"/>
    <w:rsid w:val="009C6185"/>
    <w:rsid w:val="009D46EE"/>
    <w:rsid w:val="009F7FBC"/>
    <w:rsid w:val="00A31A7E"/>
    <w:rsid w:val="00A37D61"/>
    <w:rsid w:val="00A478ED"/>
    <w:rsid w:val="00A51E25"/>
    <w:rsid w:val="00A60DAA"/>
    <w:rsid w:val="00A655AD"/>
    <w:rsid w:val="00A709E3"/>
    <w:rsid w:val="00A807FB"/>
    <w:rsid w:val="00A91F81"/>
    <w:rsid w:val="00A93BCE"/>
    <w:rsid w:val="00AA4DC0"/>
    <w:rsid w:val="00AB4787"/>
    <w:rsid w:val="00AC6F6A"/>
    <w:rsid w:val="00AD21F0"/>
    <w:rsid w:val="00AF58F4"/>
    <w:rsid w:val="00AF6D39"/>
    <w:rsid w:val="00B00C69"/>
    <w:rsid w:val="00B06CF0"/>
    <w:rsid w:val="00B13803"/>
    <w:rsid w:val="00B25E4E"/>
    <w:rsid w:val="00B53FB3"/>
    <w:rsid w:val="00B85235"/>
    <w:rsid w:val="00B927AF"/>
    <w:rsid w:val="00B96306"/>
    <w:rsid w:val="00BA4770"/>
    <w:rsid w:val="00BB21F7"/>
    <w:rsid w:val="00BB3535"/>
    <w:rsid w:val="00BC3F6D"/>
    <w:rsid w:val="00BD6305"/>
    <w:rsid w:val="00BE5ED6"/>
    <w:rsid w:val="00BE6EFF"/>
    <w:rsid w:val="00C3492A"/>
    <w:rsid w:val="00C522A0"/>
    <w:rsid w:val="00C75833"/>
    <w:rsid w:val="00CB02A1"/>
    <w:rsid w:val="00CC38CD"/>
    <w:rsid w:val="00CF7046"/>
    <w:rsid w:val="00D20B60"/>
    <w:rsid w:val="00D252D6"/>
    <w:rsid w:val="00D26634"/>
    <w:rsid w:val="00D45263"/>
    <w:rsid w:val="00D757CF"/>
    <w:rsid w:val="00D86DAA"/>
    <w:rsid w:val="00DA58F7"/>
    <w:rsid w:val="00DB05B0"/>
    <w:rsid w:val="00DC36B5"/>
    <w:rsid w:val="00DD4274"/>
    <w:rsid w:val="00DF579A"/>
    <w:rsid w:val="00E0072D"/>
    <w:rsid w:val="00E308D1"/>
    <w:rsid w:val="00E4216B"/>
    <w:rsid w:val="00E42BDB"/>
    <w:rsid w:val="00E47B64"/>
    <w:rsid w:val="00E50FE1"/>
    <w:rsid w:val="00E801DA"/>
    <w:rsid w:val="00E80A5F"/>
    <w:rsid w:val="00EA52A6"/>
    <w:rsid w:val="00EB682F"/>
    <w:rsid w:val="00EC068A"/>
    <w:rsid w:val="00EC6992"/>
    <w:rsid w:val="00EE18FF"/>
    <w:rsid w:val="00F0000A"/>
    <w:rsid w:val="00F1798C"/>
    <w:rsid w:val="00F34ABC"/>
    <w:rsid w:val="00F40DB1"/>
    <w:rsid w:val="00F43771"/>
    <w:rsid w:val="00F6000E"/>
    <w:rsid w:val="00F74ED8"/>
    <w:rsid w:val="00F850E4"/>
    <w:rsid w:val="00F95EB3"/>
    <w:rsid w:val="00FA3DE9"/>
    <w:rsid w:val="00FB090E"/>
    <w:rsid w:val="00FE6D75"/>
    <w:rsid w:val="128C206E"/>
    <w:rsid w:val="25EDC004"/>
    <w:rsid w:val="2793636A"/>
    <w:rsid w:val="3EDD4BDC"/>
    <w:rsid w:val="76A9C9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22D060A6-DCB2-4EBC-A077-CB75C57BA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Open Sans Light" w:hAnsi="Open Sans Light"/>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Open Sans Light" w:hAnsi="Open Sans Light"/>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01698">
      <w:bodyDiv w:val="1"/>
      <w:marLeft w:val="0"/>
      <w:marRight w:val="0"/>
      <w:marTop w:val="0"/>
      <w:marBottom w:val="0"/>
      <w:divBdr>
        <w:top w:val="none" w:sz="0" w:space="0" w:color="auto"/>
        <w:left w:val="none" w:sz="0" w:space="0" w:color="auto"/>
        <w:bottom w:val="none" w:sz="0" w:space="0" w:color="auto"/>
        <w:right w:val="none" w:sz="0" w:space="0" w:color="auto"/>
      </w:divBdr>
    </w:div>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794107121">
      <w:bodyDiv w:val="1"/>
      <w:marLeft w:val="0"/>
      <w:marRight w:val="0"/>
      <w:marTop w:val="0"/>
      <w:marBottom w:val="0"/>
      <w:divBdr>
        <w:top w:val="none" w:sz="0" w:space="0" w:color="auto"/>
        <w:left w:val="none" w:sz="0" w:space="0" w:color="auto"/>
        <w:bottom w:val="none" w:sz="0" w:space="0" w:color="auto"/>
        <w:right w:val="none" w:sz="0" w:space="0" w:color="auto"/>
      </w:divBdr>
    </w:div>
    <w:div w:id="8880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2.xml><?xml version="1.0" encoding="utf-8"?>
<ds:datastoreItem xmlns:ds="http://schemas.openxmlformats.org/officeDocument/2006/customXml" ds:itemID="{29C86D43-842F-42FB-B3D5-031F5D37420B}">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customXml/itemProps3.xml><?xml version="1.0" encoding="utf-8"?>
<ds:datastoreItem xmlns:ds="http://schemas.openxmlformats.org/officeDocument/2006/customXml" ds:itemID="{243696E7-A6FD-4561-9C6C-3BBB765BF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FA38AE-173D-4C1E-8731-5B0587FE1A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758</Characters>
  <Application>Microsoft Office Word</Application>
  <DocSecurity>0</DocSecurity>
  <Lines>6</Lines>
  <Paragraphs>1</Paragraphs>
  <ScaleCrop>false</ScaleCrop>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Carolina Bolelli</cp:lastModifiedBy>
  <cp:revision>8</cp:revision>
  <dcterms:created xsi:type="dcterms:W3CDTF">2024-09-09T08:48:00Z</dcterms:created>
  <dcterms:modified xsi:type="dcterms:W3CDTF">2024-09-12T13:35:00Z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ies>
</file>